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2E17" w:rsidRPr="00322E17" w:rsidRDefault="00322E17" w:rsidP="00322E17">
      <w:pPr>
        <w:spacing w:after="0" w:line="240" w:lineRule="auto"/>
        <w:rPr>
          <w:rFonts w:ascii="Times New Roman" w:eastAsia="Calibri" w:hAnsi="Times New Roman" w:cs="Times New Roman"/>
          <w:b/>
          <w:sz w:val="24"/>
        </w:rPr>
      </w:pPr>
      <w:r w:rsidRPr="00322E17">
        <w:rPr>
          <w:rFonts w:ascii="Times New Roman" w:eastAsia="Calibri" w:hAnsi="Times New Roman" w:cs="Times New Roman"/>
          <w:b/>
          <w:sz w:val="24"/>
        </w:rPr>
        <w:t xml:space="preserve">Country: </w:t>
      </w:r>
      <w:r w:rsidRPr="00322E17">
        <w:rPr>
          <w:rFonts w:ascii="Times New Roman" w:eastAsia="Calibri" w:hAnsi="Times New Roman" w:cs="Times New Roman"/>
          <w:sz w:val="24"/>
        </w:rPr>
        <w:t xml:space="preserve">Kyrgyzstan </w:t>
      </w:r>
    </w:p>
    <w:p w:rsidR="00322E17" w:rsidRPr="00322E17" w:rsidRDefault="00322E17" w:rsidP="00322E17">
      <w:pPr>
        <w:spacing w:after="0" w:line="240" w:lineRule="auto"/>
        <w:rPr>
          <w:rFonts w:ascii="Times New Roman" w:eastAsia="Calibri" w:hAnsi="Times New Roman" w:cs="Times New Roman"/>
          <w:sz w:val="24"/>
        </w:rPr>
      </w:pPr>
      <w:r w:rsidRPr="00322E17">
        <w:rPr>
          <w:rFonts w:ascii="Times New Roman" w:eastAsia="Calibri" w:hAnsi="Times New Roman" w:cs="Times New Roman"/>
          <w:b/>
          <w:sz w:val="24"/>
        </w:rPr>
        <w:t>Name of politician:</w:t>
      </w:r>
      <w:r w:rsidRPr="00322E17">
        <w:rPr>
          <w:rFonts w:ascii="Times New Roman" w:eastAsia="Calibri" w:hAnsi="Times New Roman" w:cs="Times New Roman"/>
          <w:sz w:val="24"/>
        </w:rPr>
        <w:t xml:space="preserve">  </w:t>
      </w:r>
      <w:proofErr w:type="spellStart"/>
      <w:r w:rsidRPr="00322E17">
        <w:rPr>
          <w:rFonts w:ascii="Times New Roman" w:eastAsia="Calibri" w:hAnsi="Times New Roman" w:cs="Times New Roman"/>
          <w:sz w:val="24"/>
        </w:rPr>
        <w:t>Almazbek</w:t>
      </w:r>
      <w:proofErr w:type="spellEnd"/>
      <w:r w:rsidRPr="00322E17">
        <w:rPr>
          <w:rFonts w:ascii="Times New Roman" w:eastAsia="Calibri" w:hAnsi="Times New Roman" w:cs="Times New Roman"/>
          <w:sz w:val="24"/>
        </w:rPr>
        <w:t xml:space="preserve"> </w:t>
      </w:r>
      <w:proofErr w:type="spellStart"/>
      <w:r w:rsidRPr="00322E17">
        <w:rPr>
          <w:rFonts w:ascii="Times New Roman" w:eastAsia="Calibri" w:hAnsi="Times New Roman" w:cs="Times New Roman"/>
          <w:sz w:val="24"/>
        </w:rPr>
        <w:t>Atambaev</w:t>
      </w:r>
      <w:proofErr w:type="spellEnd"/>
      <w:r w:rsidRPr="00322E17">
        <w:rPr>
          <w:rFonts w:ascii="Times New Roman" w:eastAsia="Calibri" w:hAnsi="Times New Roman" w:cs="Times New Roman"/>
          <w:sz w:val="24"/>
        </w:rPr>
        <w:t xml:space="preserve"> </w:t>
      </w:r>
    </w:p>
    <w:p w:rsidR="00322E17" w:rsidRPr="00322E17" w:rsidRDefault="00322E17" w:rsidP="00322E17">
      <w:pPr>
        <w:spacing w:after="0" w:line="240" w:lineRule="auto"/>
        <w:rPr>
          <w:rFonts w:ascii="Times New Roman" w:eastAsia="Calibri" w:hAnsi="Times New Roman" w:cs="Times New Roman"/>
          <w:sz w:val="24"/>
        </w:rPr>
      </w:pPr>
      <w:r w:rsidRPr="00322E17">
        <w:rPr>
          <w:rFonts w:ascii="Times New Roman" w:eastAsia="Calibri" w:hAnsi="Times New Roman" w:cs="Times New Roman"/>
          <w:b/>
          <w:sz w:val="24"/>
        </w:rPr>
        <w:t>Title of Speech:</w:t>
      </w:r>
      <w:r w:rsidRPr="00322E17">
        <w:rPr>
          <w:rFonts w:ascii="Times New Roman" w:eastAsia="Calibri" w:hAnsi="Times New Roman" w:cs="Times New Roman"/>
          <w:sz w:val="24"/>
        </w:rPr>
        <w:t xml:space="preserve">  none </w:t>
      </w:r>
    </w:p>
    <w:p w:rsidR="00322E17" w:rsidRPr="00322E17" w:rsidRDefault="00322E17" w:rsidP="00322E17">
      <w:pPr>
        <w:spacing w:after="0" w:line="240" w:lineRule="auto"/>
        <w:rPr>
          <w:rFonts w:ascii="Times New Roman" w:eastAsia="Calibri" w:hAnsi="Times New Roman" w:cs="Times New Roman"/>
          <w:b/>
          <w:sz w:val="24"/>
        </w:rPr>
      </w:pPr>
      <w:r w:rsidRPr="00322E17">
        <w:rPr>
          <w:rFonts w:ascii="Times New Roman" w:eastAsia="Calibri" w:hAnsi="Times New Roman" w:cs="Times New Roman"/>
          <w:b/>
          <w:sz w:val="24"/>
        </w:rPr>
        <w:t xml:space="preserve">Date of Speech: </w:t>
      </w:r>
      <w:r w:rsidRPr="00322E17">
        <w:rPr>
          <w:rFonts w:ascii="Times New Roman" w:eastAsia="Calibri" w:hAnsi="Times New Roman" w:cs="Times New Roman"/>
          <w:sz w:val="24"/>
        </w:rPr>
        <w:t>May 9, 2012.</w:t>
      </w:r>
    </w:p>
    <w:p w:rsidR="00322E17" w:rsidRPr="00322E17" w:rsidRDefault="00322E17" w:rsidP="00322E17">
      <w:pPr>
        <w:spacing w:after="0" w:line="240" w:lineRule="auto"/>
        <w:rPr>
          <w:rFonts w:ascii="Times New Roman" w:eastAsia="Calibri" w:hAnsi="Times New Roman" w:cs="Times New Roman"/>
          <w:color w:val="000000"/>
          <w:sz w:val="24"/>
          <w:shd w:val="clear" w:color="auto" w:fill="FFFFFF"/>
        </w:rPr>
      </w:pPr>
      <w:r w:rsidRPr="00322E17">
        <w:rPr>
          <w:rFonts w:ascii="Times New Roman" w:eastAsia="Calibri" w:hAnsi="Times New Roman" w:cs="Times New Roman"/>
          <w:b/>
          <w:sz w:val="24"/>
        </w:rPr>
        <w:t xml:space="preserve">Category:  </w:t>
      </w:r>
      <w:r w:rsidRPr="00322E17">
        <w:rPr>
          <w:rFonts w:ascii="Times New Roman" w:eastAsia="Calibri" w:hAnsi="Times New Roman" w:cs="Times New Roman"/>
          <w:sz w:val="24"/>
        </w:rPr>
        <w:t>Ribbon-cutting</w:t>
      </w:r>
      <w:r w:rsidRPr="00322E17">
        <w:rPr>
          <w:rFonts w:ascii="Times New Roman" w:eastAsia="Calibri" w:hAnsi="Times New Roman" w:cs="Times New Roman"/>
          <w:b/>
          <w:sz w:val="24"/>
        </w:rPr>
        <w:t xml:space="preserve"> </w:t>
      </w:r>
      <w:r w:rsidRPr="00322E17">
        <w:rPr>
          <w:rFonts w:ascii="Times New Roman" w:eastAsia="Calibri" w:hAnsi="Times New Roman" w:cs="Times New Roman"/>
          <w:color w:val="000000"/>
          <w:sz w:val="24"/>
          <w:shd w:val="clear" w:color="auto" w:fill="FFFFFF"/>
        </w:rPr>
        <w:t>(Commemorative speech on the Victory Day-May 9</w:t>
      </w:r>
      <w:r w:rsidRPr="00322E17">
        <w:rPr>
          <w:rFonts w:ascii="Times New Roman" w:eastAsia="Calibri" w:hAnsi="Times New Roman" w:cs="Times New Roman"/>
          <w:color w:val="000000"/>
          <w:sz w:val="24"/>
          <w:shd w:val="clear" w:color="auto" w:fill="FFFFFF"/>
          <w:vertAlign w:val="superscript"/>
        </w:rPr>
        <w:t>th</w:t>
      </w:r>
      <w:r w:rsidRPr="00322E17">
        <w:rPr>
          <w:rFonts w:ascii="Times New Roman" w:eastAsia="Calibri" w:hAnsi="Times New Roman" w:cs="Times New Roman"/>
          <w:color w:val="000000"/>
          <w:sz w:val="24"/>
          <w:shd w:val="clear" w:color="auto" w:fill="FFFFFF"/>
        </w:rPr>
        <w:t xml:space="preserve"> in front of veterans and other participants of the WWII)</w:t>
      </w:r>
    </w:p>
    <w:p w:rsidR="00322E17" w:rsidRPr="00322E17" w:rsidRDefault="00322E17" w:rsidP="00322E17">
      <w:pPr>
        <w:spacing w:after="0" w:line="240" w:lineRule="auto"/>
        <w:rPr>
          <w:rFonts w:ascii="Times New Roman" w:eastAsia="Calibri" w:hAnsi="Times New Roman" w:cs="Times New Roman"/>
          <w:sz w:val="24"/>
        </w:rPr>
      </w:pPr>
      <w:r w:rsidRPr="00322E17">
        <w:rPr>
          <w:rFonts w:ascii="Times New Roman" w:eastAsia="Calibri" w:hAnsi="Times New Roman" w:cs="Times New Roman"/>
          <w:b/>
          <w:sz w:val="24"/>
        </w:rPr>
        <w:t>Grader:</w:t>
      </w:r>
      <w:r w:rsidRPr="00322E17">
        <w:rPr>
          <w:rFonts w:ascii="Times New Roman" w:eastAsia="Calibri" w:hAnsi="Times New Roman" w:cs="Times New Roman"/>
          <w:sz w:val="24"/>
        </w:rPr>
        <w:t xml:space="preserve">  </w:t>
      </w:r>
      <w:proofErr w:type="spellStart"/>
      <w:r w:rsidRPr="00322E17">
        <w:rPr>
          <w:rFonts w:ascii="Times New Roman" w:eastAsia="Calibri" w:hAnsi="Times New Roman" w:cs="Times New Roman"/>
          <w:sz w:val="24"/>
        </w:rPr>
        <w:t>Akniet</w:t>
      </w:r>
      <w:proofErr w:type="spellEnd"/>
      <w:r w:rsidRPr="00322E17">
        <w:rPr>
          <w:rFonts w:ascii="Times New Roman" w:eastAsia="Calibri" w:hAnsi="Times New Roman" w:cs="Times New Roman"/>
          <w:sz w:val="24"/>
        </w:rPr>
        <w:t xml:space="preserve"> </w:t>
      </w:r>
      <w:proofErr w:type="spellStart"/>
      <w:r w:rsidRPr="00322E17">
        <w:rPr>
          <w:rFonts w:ascii="Times New Roman" w:eastAsia="Calibri" w:hAnsi="Times New Roman" w:cs="Times New Roman"/>
          <w:sz w:val="24"/>
        </w:rPr>
        <w:t>Rysbek</w:t>
      </w:r>
      <w:proofErr w:type="spellEnd"/>
      <w:r w:rsidRPr="00322E17">
        <w:rPr>
          <w:rFonts w:ascii="Times New Roman" w:eastAsia="Calibri" w:hAnsi="Times New Roman" w:cs="Times New Roman"/>
          <w:sz w:val="24"/>
        </w:rPr>
        <w:t xml:space="preserve"> </w:t>
      </w:r>
      <w:proofErr w:type="spellStart"/>
      <w:r w:rsidRPr="00322E17">
        <w:rPr>
          <w:rFonts w:ascii="Times New Roman" w:eastAsia="Calibri" w:hAnsi="Times New Roman" w:cs="Times New Roman"/>
          <w:sz w:val="24"/>
        </w:rPr>
        <w:t>kyzy</w:t>
      </w:r>
      <w:proofErr w:type="spellEnd"/>
    </w:p>
    <w:p w:rsidR="00322E17" w:rsidRPr="00322E17" w:rsidRDefault="00322E17" w:rsidP="00322E17">
      <w:pPr>
        <w:spacing w:after="0" w:line="240" w:lineRule="auto"/>
        <w:rPr>
          <w:rFonts w:ascii="Times New Roman" w:eastAsia="Calibri" w:hAnsi="Times New Roman" w:cs="Times New Roman"/>
          <w:sz w:val="24"/>
        </w:rPr>
      </w:pPr>
      <w:r w:rsidRPr="00322E17">
        <w:rPr>
          <w:rFonts w:ascii="Times New Roman" w:eastAsia="Calibri" w:hAnsi="Times New Roman" w:cs="Times New Roman"/>
          <w:b/>
          <w:sz w:val="24"/>
        </w:rPr>
        <w:t>Date of grading:</w:t>
      </w:r>
      <w:r w:rsidRPr="00322E17">
        <w:rPr>
          <w:rFonts w:ascii="Times New Roman" w:eastAsia="Calibri" w:hAnsi="Times New Roman" w:cs="Times New Roman"/>
          <w:sz w:val="24"/>
        </w:rPr>
        <w:t xml:space="preserve"> </w:t>
      </w:r>
    </w:p>
    <w:p w:rsidR="00322E17" w:rsidRPr="00322E17" w:rsidRDefault="00322E17" w:rsidP="00322E17">
      <w:pPr>
        <w:spacing w:after="0" w:line="240" w:lineRule="auto"/>
        <w:rPr>
          <w:rFonts w:ascii="Times New Roman" w:eastAsia="Calibri" w:hAnsi="Times New Roman" w:cs="Times New Roman"/>
          <w:sz w:val="24"/>
        </w:rPr>
      </w:pPr>
    </w:p>
    <w:p w:rsidR="00322E17" w:rsidRPr="00322E17" w:rsidRDefault="00322E17" w:rsidP="00322E17">
      <w:pPr>
        <w:spacing w:after="0" w:line="240" w:lineRule="auto"/>
        <w:rPr>
          <w:rFonts w:ascii="Times New Roman" w:eastAsia="Calibri" w:hAnsi="Times New Roman" w:cs="Times New Roman"/>
          <w:b/>
          <w:sz w:val="24"/>
        </w:rPr>
      </w:pPr>
      <w:r w:rsidRPr="00322E17">
        <w:rPr>
          <w:rFonts w:ascii="Times New Roman" w:eastAsia="Calibri" w:hAnsi="Times New Roman" w:cs="Times New Roman"/>
          <w:b/>
          <w:sz w:val="24"/>
        </w:rPr>
        <w:t xml:space="preserve">Final Grade (delete unused grades): 0.2 </w:t>
      </w:r>
    </w:p>
    <w:p w:rsidR="00322E17" w:rsidRPr="00322E17" w:rsidRDefault="00322E17" w:rsidP="00322E17">
      <w:pPr>
        <w:spacing w:after="0" w:line="240" w:lineRule="auto"/>
        <w:rPr>
          <w:rFonts w:ascii="Times New Roman" w:eastAsia="Calibri" w:hAnsi="Times New Roman" w:cs="Times New Roman"/>
          <w:sz w:val="24"/>
        </w:rPr>
      </w:pPr>
      <w:r w:rsidRPr="00322E17">
        <w:rPr>
          <w:rFonts w:ascii="Times New Roman" w:eastAsia="Calibri" w:hAnsi="Times New Roman" w:cs="Times New Roman"/>
          <w:sz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788"/>
      </w:tblGrid>
      <w:tr w:rsidR="00322E17" w:rsidRPr="00322E17" w:rsidTr="000F44AE">
        <w:tc>
          <w:tcPr>
            <w:tcW w:w="4788" w:type="dxa"/>
            <w:shd w:val="clear" w:color="auto" w:fill="auto"/>
          </w:tcPr>
          <w:p w:rsidR="00322E17" w:rsidRPr="00322E17" w:rsidRDefault="00322E17" w:rsidP="00322E17">
            <w:pPr>
              <w:spacing w:after="0" w:line="240" w:lineRule="auto"/>
              <w:rPr>
                <w:rFonts w:ascii="Times New Roman" w:eastAsia="Times New Roman" w:hAnsi="Times New Roman" w:cs="Times New Roman"/>
                <w:b/>
                <w:sz w:val="24"/>
              </w:rPr>
            </w:pPr>
            <w:r w:rsidRPr="00322E17">
              <w:rPr>
                <w:rFonts w:ascii="Times New Roman" w:eastAsia="Times New Roman" w:hAnsi="Times New Roman" w:cs="Times New Roman"/>
                <w:b/>
                <w:sz w:val="24"/>
              </w:rPr>
              <w:t>Populist</w:t>
            </w:r>
          </w:p>
        </w:tc>
        <w:tc>
          <w:tcPr>
            <w:tcW w:w="4788" w:type="dxa"/>
            <w:shd w:val="clear" w:color="auto" w:fill="auto"/>
          </w:tcPr>
          <w:p w:rsidR="00322E17" w:rsidRPr="00322E17" w:rsidRDefault="00322E17" w:rsidP="00322E17">
            <w:pPr>
              <w:spacing w:after="0" w:line="240" w:lineRule="auto"/>
              <w:rPr>
                <w:rFonts w:ascii="Times New Roman" w:eastAsia="Times New Roman" w:hAnsi="Times New Roman" w:cs="Times New Roman"/>
                <w:b/>
                <w:sz w:val="24"/>
              </w:rPr>
            </w:pPr>
            <w:r w:rsidRPr="00322E17">
              <w:rPr>
                <w:rFonts w:ascii="Times New Roman" w:eastAsia="Times New Roman" w:hAnsi="Times New Roman" w:cs="Times New Roman"/>
                <w:b/>
                <w:sz w:val="24"/>
              </w:rPr>
              <w:t>Pluralist</w:t>
            </w:r>
          </w:p>
        </w:tc>
      </w:tr>
      <w:tr w:rsidR="00322E17" w:rsidRPr="00322E17" w:rsidTr="000F44AE">
        <w:tc>
          <w:tcPr>
            <w:tcW w:w="4788" w:type="dxa"/>
            <w:shd w:val="clear" w:color="auto" w:fill="auto"/>
          </w:tcPr>
          <w:p w:rsidR="00322E17" w:rsidRPr="00322E17" w:rsidRDefault="00322E17" w:rsidP="00322E17">
            <w:pPr>
              <w:spacing w:after="0" w:line="240" w:lineRule="auto"/>
              <w:rPr>
                <w:rFonts w:ascii="Times New Roman" w:eastAsia="Times New Roman" w:hAnsi="Times New Roman" w:cs="Times New Roman"/>
                <w:sz w:val="24"/>
              </w:rPr>
            </w:pPr>
            <w:r w:rsidRPr="00322E17">
              <w:rPr>
                <w:rFonts w:ascii="Times New Roman" w:eastAsia="Times New Roman" w:hAnsi="Times New Roman" w:cs="Times New Roman"/>
                <w:sz w:val="24"/>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322E17" w:rsidRPr="00322E17" w:rsidRDefault="00322E17" w:rsidP="00322E17">
            <w:pPr>
              <w:spacing w:after="0" w:line="240" w:lineRule="auto"/>
              <w:rPr>
                <w:rFonts w:ascii="Times New Roman" w:eastAsia="Times New Roman" w:hAnsi="Times New Roman" w:cs="Times New Roman"/>
                <w:sz w:val="24"/>
              </w:rPr>
            </w:pPr>
          </w:p>
        </w:tc>
        <w:tc>
          <w:tcPr>
            <w:tcW w:w="4788" w:type="dxa"/>
            <w:shd w:val="clear" w:color="auto" w:fill="auto"/>
          </w:tcPr>
          <w:p w:rsidR="00322E17" w:rsidRPr="00322E17" w:rsidRDefault="00322E17" w:rsidP="00322E17">
            <w:pPr>
              <w:spacing w:after="0" w:line="240" w:lineRule="auto"/>
              <w:rPr>
                <w:rFonts w:ascii="Times New Roman" w:eastAsia="Times New Roman" w:hAnsi="Times New Roman" w:cs="Times New Roman"/>
                <w:sz w:val="24"/>
              </w:rPr>
            </w:pPr>
            <w:r w:rsidRPr="00322E17">
              <w:rPr>
                <w:rFonts w:ascii="Times New Roman" w:eastAsia="Times New Roman" w:hAnsi="Times New Roman" w:cs="Times New Roman"/>
                <w:sz w:val="24"/>
              </w:rPr>
              <w:t xml:space="preserve">The discourse does not frame issues in moral terms or paint them in black-and-white. Instead, there is a strong tendency to focus on </w:t>
            </w:r>
            <w:r w:rsidRPr="00322E17">
              <w:rPr>
                <w:rFonts w:ascii="Times New Roman" w:eastAsia="Times New Roman" w:hAnsi="Times New Roman" w:cs="Times New Roman"/>
                <w:b/>
                <w:sz w:val="24"/>
              </w:rPr>
              <w:t>narrow, particular issues</w:t>
            </w:r>
            <w:r w:rsidRPr="00322E17">
              <w:rPr>
                <w:rFonts w:ascii="Times New Roman" w:eastAsia="Times New Roman" w:hAnsi="Times New Roman" w:cs="Times New Roman"/>
                <w:sz w:val="24"/>
              </w:rPr>
              <w:t>. The discourse will emphasize or at least not eliminate the possibility of natural, justifiable differences of opinion.</w:t>
            </w:r>
          </w:p>
        </w:tc>
      </w:tr>
      <w:tr w:rsidR="00322E17" w:rsidRPr="00322E17" w:rsidTr="000F44AE">
        <w:tc>
          <w:tcPr>
            <w:tcW w:w="4788" w:type="dxa"/>
            <w:shd w:val="clear" w:color="auto" w:fill="auto"/>
          </w:tcPr>
          <w:p w:rsidR="00322E17" w:rsidRPr="00322E17" w:rsidRDefault="00322E17" w:rsidP="00322E17">
            <w:pPr>
              <w:spacing w:after="0" w:line="240" w:lineRule="auto"/>
              <w:rPr>
                <w:rFonts w:ascii="Times New Roman" w:eastAsia="Times New Roman" w:hAnsi="Times New Roman" w:cs="Times New Roman"/>
                <w:sz w:val="24"/>
              </w:rPr>
            </w:pPr>
            <w:r w:rsidRPr="00322E17">
              <w:rPr>
                <w:rFonts w:ascii="Times New Roman" w:eastAsia="Times New Roman" w:hAnsi="Times New Roman" w:cs="Times New Roman"/>
                <w:sz w:val="24"/>
              </w:rPr>
              <w:t xml:space="preserve">The moral significance of the items mentioned in the speech is heightened by ascribing </w:t>
            </w:r>
            <w:r w:rsidRPr="00322E17">
              <w:rPr>
                <w:rFonts w:ascii="Times New Roman" w:eastAsia="Times New Roman" w:hAnsi="Times New Roman" w:cs="Times New Roman"/>
                <w:b/>
                <w:sz w:val="24"/>
              </w:rPr>
              <w:t>cosmic proportions</w:t>
            </w:r>
            <w:r w:rsidRPr="00322E17">
              <w:rPr>
                <w:rFonts w:ascii="Times New Roman" w:eastAsia="Times New Roman" w:hAnsi="Times New Roman" w:cs="Times New Roman"/>
                <w:sz w:val="24"/>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322E17">
              <w:rPr>
                <w:rFonts w:ascii="Times New Roman" w:eastAsia="Times New Roman" w:hAnsi="Times New Roman" w:cs="Times New Roman"/>
                <w:b/>
                <w:sz w:val="24"/>
              </w:rPr>
              <w:t>national and religious leaders</w:t>
            </w:r>
            <w:r w:rsidRPr="00322E17">
              <w:rPr>
                <w:rFonts w:ascii="Times New Roman" w:eastAsia="Times New Roman" w:hAnsi="Times New Roman" w:cs="Times New Roman"/>
                <w:sz w:val="24"/>
              </w:rPr>
              <w:t xml:space="preserve"> that are generally revered.</w:t>
            </w:r>
          </w:p>
          <w:p w:rsidR="00322E17" w:rsidRPr="00322E17" w:rsidRDefault="00322E17" w:rsidP="00322E17">
            <w:pPr>
              <w:spacing w:after="0" w:line="240" w:lineRule="auto"/>
              <w:rPr>
                <w:rFonts w:ascii="Times New Roman" w:eastAsia="Times New Roman" w:hAnsi="Times New Roman" w:cs="Times New Roman"/>
                <w:b/>
                <w:sz w:val="24"/>
              </w:rPr>
            </w:pPr>
          </w:p>
        </w:tc>
        <w:tc>
          <w:tcPr>
            <w:tcW w:w="4788" w:type="dxa"/>
            <w:shd w:val="clear" w:color="auto" w:fill="auto"/>
          </w:tcPr>
          <w:p w:rsidR="00322E17" w:rsidRPr="00322E17" w:rsidRDefault="00322E17" w:rsidP="00322E17">
            <w:pPr>
              <w:spacing w:after="0" w:line="240" w:lineRule="auto"/>
              <w:rPr>
                <w:rFonts w:ascii="Times New Roman" w:eastAsia="Times New Roman" w:hAnsi="Times New Roman" w:cs="Times New Roman"/>
                <w:sz w:val="24"/>
              </w:rPr>
            </w:pPr>
            <w:r w:rsidRPr="00322E17">
              <w:rPr>
                <w:rFonts w:ascii="Times New Roman" w:eastAsia="Times New Roman" w:hAnsi="Times New Roman" w:cs="Times New Roman"/>
                <w:sz w:val="24"/>
              </w:rPr>
              <w:t>The discourse will probably not refer to any reified notion of history or use any cosmic proportions. References to the spatial and temporal consequences of issues will be limited to the material reality rather than any mystical connections.</w:t>
            </w:r>
          </w:p>
        </w:tc>
      </w:tr>
      <w:tr w:rsidR="00322E17" w:rsidRPr="00322E17" w:rsidTr="000F44AE">
        <w:tc>
          <w:tcPr>
            <w:tcW w:w="4788" w:type="dxa"/>
            <w:shd w:val="clear" w:color="auto" w:fill="auto"/>
          </w:tcPr>
          <w:p w:rsidR="00322E17" w:rsidRPr="00322E17" w:rsidRDefault="00322E17" w:rsidP="00322E17">
            <w:pPr>
              <w:spacing w:after="0" w:line="240" w:lineRule="auto"/>
              <w:rPr>
                <w:rFonts w:ascii="Times New Roman" w:eastAsia="Times New Roman" w:hAnsi="Times New Roman" w:cs="Times New Roman"/>
                <w:sz w:val="24"/>
              </w:rPr>
            </w:pPr>
            <w:r w:rsidRPr="00322E17">
              <w:rPr>
                <w:rFonts w:ascii="Times New Roman" w:eastAsia="Times New Roman" w:hAnsi="Times New Roman" w:cs="Times New Roman"/>
                <w:sz w:val="24"/>
              </w:rPr>
              <w:t>Although Manichaean, the discourse is still democratic, in the sense that the good is embodied in the will of the majority, which is seen as a unified whole, perhaps but not necessarily expressed in references to the “</w:t>
            </w:r>
            <w:proofErr w:type="spellStart"/>
            <w:r w:rsidRPr="00322E17">
              <w:rPr>
                <w:rFonts w:ascii="Times New Roman" w:eastAsia="Times New Roman" w:hAnsi="Times New Roman" w:cs="Times New Roman"/>
                <w:sz w:val="24"/>
              </w:rPr>
              <w:t>voluntad</w:t>
            </w:r>
            <w:proofErr w:type="spellEnd"/>
            <w:r w:rsidRPr="00322E17">
              <w:rPr>
                <w:rFonts w:ascii="Times New Roman" w:eastAsia="Times New Roman" w:hAnsi="Times New Roman" w:cs="Times New Roman"/>
                <w:sz w:val="24"/>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w:t>
            </w:r>
            <w:r w:rsidRPr="00322E17">
              <w:rPr>
                <w:rFonts w:ascii="Times New Roman" w:eastAsia="Times New Roman" w:hAnsi="Times New Roman" w:cs="Times New Roman"/>
                <w:sz w:val="24"/>
              </w:rPr>
              <w:lastRenderedPageBreak/>
              <w:t>the national ideal.</w:t>
            </w:r>
          </w:p>
          <w:p w:rsidR="00322E17" w:rsidRPr="00322E17" w:rsidRDefault="00322E17" w:rsidP="00322E17">
            <w:pPr>
              <w:spacing w:after="0" w:line="240" w:lineRule="auto"/>
              <w:rPr>
                <w:rFonts w:ascii="Times New Roman" w:eastAsia="Times New Roman" w:hAnsi="Times New Roman" w:cs="Times New Roman"/>
                <w:sz w:val="24"/>
              </w:rPr>
            </w:pPr>
          </w:p>
          <w:p w:rsidR="00322E17" w:rsidRPr="00322E17" w:rsidRDefault="00322E17" w:rsidP="00322E17">
            <w:pPr>
              <w:spacing w:after="0" w:line="240" w:lineRule="auto"/>
              <w:rPr>
                <w:rFonts w:ascii="Times New Roman" w:eastAsia="Times New Roman" w:hAnsi="Times New Roman" w:cs="Times New Roman"/>
                <w:sz w:val="24"/>
              </w:rPr>
            </w:pPr>
          </w:p>
        </w:tc>
        <w:tc>
          <w:tcPr>
            <w:tcW w:w="4788" w:type="dxa"/>
            <w:shd w:val="clear" w:color="auto" w:fill="auto"/>
          </w:tcPr>
          <w:p w:rsidR="00322E17" w:rsidRPr="00322E17" w:rsidRDefault="00322E17" w:rsidP="00322E17">
            <w:pPr>
              <w:spacing w:after="0" w:line="240" w:lineRule="auto"/>
              <w:rPr>
                <w:rFonts w:ascii="Times New Roman" w:eastAsia="Times New Roman" w:hAnsi="Times New Roman" w:cs="Times New Roman"/>
                <w:sz w:val="24"/>
              </w:rPr>
            </w:pPr>
            <w:r w:rsidRPr="00322E17">
              <w:rPr>
                <w:rFonts w:ascii="Times New Roman" w:eastAsia="Times New Roman" w:hAnsi="Times New Roman" w:cs="Times New Roman"/>
                <w:sz w:val="24"/>
              </w:rPr>
              <w:lastRenderedPageBreak/>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322E17" w:rsidRPr="00322E17" w:rsidTr="000F44AE">
        <w:tc>
          <w:tcPr>
            <w:tcW w:w="4788" w:type="dxa"/>
            <w:shd w:val="clear" w:color="auto" w:fill="auto"/>
          </w:tcPr>
          <w:p w:rsidR="00322E17" w:rsidRPr="00322E17" w:rsidRDefault="00322E17" w:rsidP="00322E17">
            <w:pPr>
              <w:spacing w:after="0" w:line="240" w:lineRule="auto"/>
              <w:rPr>
                <w:rFonts w:ascii="Times New Roman" w:eastAsia="Times New Roman" w:hAnsi="Times New Roman" w:cs="Times New Roman"/>
                <w:sz w:val="24"/>
              </w:rPr>
            </w:pPr>
            <w:r w:rsidRPr="00322E17">
              <w:rPr>
                <w:rFonts w:ascii="Times New Roman" w:eastAsia="Times New Roman" w:hAnsi="Times New Roman" w:cs="Times New Roman"/>
                <w:sz w:val="24"/>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322E17">
                  <w:rPr>
                    <w:rFonts w:ascii="Times New Roman" w:eastAsia="Times New Roman" w:hAnsi="Times New Roman" w:cs="Times New Roman"/>
                    <w:sz w:val="24"/>
                  </w:rPr>
                  <w:t>United States</w:t>
                </w:r>
              </w:smartTag>
            </w:smartTag>
            <w:r w:rsidRPr="00322E17">
              <w:rPr>
                <w:rFonts w:ascii="Times New Roman" w:eastAsia="Times New Roman" w:hAnsi="Times New Roman" w:cs="Times New Roman"/>
                <w:sz w:val="24"/>
              </w:rPr>
              <w:t xml:space="preserve"> or the capitalist, industrialized nations or international financiers or simply an ideology such as neoliberalism and capitalism.</w:t>
            </w:r>
          </w:p>
          <w:p w:rsidR="00322E17" w:rsidRPr="00322E17" w:rsidRDefault="00322E17" w:rsidP="00322E17">
            <w:pPr>
              <w:spacing w:after="0" w:line="240" w:lineRule="auto"/>
              <w:rPr>
                <w:rFonts w:ascii="Times New Roman" w:eastAsia="Times New Roman" w:hAnsi="Times New Roman" w:cs="Times New Roman"/>
                <w:b/>
                <w:sz w:val="24"/>
              </w:rPr>
            </w:pPr>
            <w:r w:rsidRPr="00322E17">
              <w:rPr>
                <w:rFonts w:ascii="Times New Roman" w:eastAsia="Times New Roman" w:hAnsi="Times New Roman" w:cs="Times New Roman"/>
                <w:b/>
                <w:sz w:val="24"/>
              </w:rPr>
              <w:t xml:space="preserve"> </w:t>
            </w:r>
          </w:p>
        </w:tc>
        <w:tc>
          <w:tcPr>
            <w:tcW w:w="4788" w:type="dxa"/>
            <w:shd w:val="clear" w:color="auto" w:fill="auto"/>
          </w:tcPr>
          <w:p w:rsidR="00322E17" w:rsidRPr="00322E17" w:rsidRDefault="00322E17" w:rsidP="00322E17">
            <w:pPr>
              <w:spacing w:after="0" w:line="240" w:lineRule="auto"/>
              <w:rPr>
                <w:rFonts w:ascii="Times New Roman" w:eastAsia="Times New Roman" w:hAnsi="Times New Roman" w:cs="Times New Roman"/>
                <w:sz w:val="24"/>
              </w:rPr>
            </w:pPr>
            <w:r w:rsidRPr="00322E17">
              <w:rPr>
                <w:rFonts w:ascii="Times New Roman" w:eastAsia="Times New Roman" w:hAnsi="Times New Roman" w:cs="Times New Roman"/>
                <w:sz w:val="24"/>
              </w:rPr>
              <w:t>The discourse avoids a conspiratorial tone and does not single out any evil ruling minority. It avoids labeling opponents as evil and may not even mention them in an effort to maintain a positive tone and keep passions low.</w:t>
            </w:r>
          </w:p>
        </w:tc>
      </w:tr>
      <w:tr w:rsidR="00322E17" w:rsidRPr="00322E17" w:rsidTr="000F44AE">
        <w:tc>
          <w:tcPr>
            <w:tcW w:w="4788" w:type="dxa"/>
            <w:shd w:val="clear" w:color="auto" w:fill="auto"/>
          </w:tcPr>
          <w:p w:rsidR="00322E17" w:rsidRPr="00322E17" w:rsidRDefault="00322E17" w:rsidP="00322E17">
            <w:pPr>
              <w:spacing w:after="0" w:line="240" w:lineRule="auto"/>
              <w:rPr>
                <w:rFonts w:ascii="Times New Roman" w:eastAsia="Times New Roman" w:hAnsi="Times New Roman" w:cs="Times New Roman"/>
                <w:sz w:val="24"/>
              </w:rPr>
            </w:pPr>
            <w:r w:rsidRPr="00322E17">
              <w:rPr>
                <w:rFonts w:ascii="Times New Roman" w:eastAsia="Times New Roman" w:hAnsi="Times New Roman" w:cs="Times New Roman"/>
                <w:sz w:val="24"/>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322E17">
              <w:rPr>
                <w:rFonts w:ascii="Times New Roman" w:eastAsia="Times New Roman" w:hAnsi="Times New Roman" w:cs="Times New Roman"/>
                <w:sz w:val="24"/>
              </w:rPr>
              <w:t>immiseration</w:t>
            </w:r>
            <w:proofErr w:type="spellEnd"/>
            <w:r w:rsidRPr="00322E17">
              <w:rPr>
                <w:rFonts w:ascii="Times New Roman" w:eastAsia="Times New Roman" w:hAnsi="Times New Roman" w:cs="Times New Roman"/>
                <w:sz w:val="24"/>
              </w:rPr>
              <w:t>” or bondage, even if technically it comes about through elections.</w:t>
            </w:r>
          </w:p>
          <w:p w:rsidR="00322E17" w:rsidRPr="00322E17" w:rsidRDefault="00322E17" w:rsidP="00322E17">
            <w:pPr>
              <w:spacing w:after="0" w:line="240" w:lineRule="auto"/>
              <w:rPr>
                <w:rFonts w:ascii="Times New Roman" w:eastAsia="Times New Roman" w:hAnsi="Times New Roman" w:cs="Times New Roman"/>
                <w:b/>
                <w:sz w:val="24"/>
              </w:rPr>
            </w:pPr>
            <w:r w:rsidRPr="00322E17">
              <w:rPr>
                <w:rFonts w:ascii="Times New Roman" w:eastAsia="Times New Roman" w:hAnsi="Times New Roman" w:cs="Times New Roman"/>
                <w:b/>
                <w:sz w:val="24"/>
              </w:rPr>
              <w:t xml:space="preserve"> </w:t>
            </w:r>
          </w:p>
        </w:tc>
        <w:tc>
          <w:tcPr>
            <w:tcW w:w="4788" w:type="dxa"/>
            <w:shd w:val="clear" w:color="auto" w:fill="auto"/>
          </w:tcPr>
          <w:p w:rsidR="00322E17" w:rsidRPr="00322E17" w:rsidRDefault="00322E17" w:rsidP="00322E17">
            <w:pPr>
              <w:spacing w:after="0" w:line="240" w:lineRule="auto"/>
              <w:rPr>
                <w:rFonts w:ascii="Times New Roman" w:eastAsia="Times New Roman" w:hAnsi="Times New Roman" w:cs="Times New Roman"/>
                <w:sz w:val="24"/>
              </w:rPr>
            </w:pPr>
            <w:r w:rsidRPr="00322E17">
              <w:rPr>
                <w:rFonts w:ascii="Times New Roman" w:eastAsia="Times New Roman" w:hAnsi="Times New Roman" w:cs="Times New Roman"/>
                <w:sz w:val="24"/>
              </w:rPr>
              <w:t xml:space="preserve">The discourse does not argue for systemic change but, as mentioned above, focuses on particular issues. In the words of </w:t>
            </w:r>
            <w:proofErr w:type="spellStart"/>
            <w:r w:rsidRPr="00322E17">
              <w:rPr>
                <w:rFonts w:ascii="Times New Roman" w:eastAsia="Times New Roman" w:hAnsi="Times New Roman" w:cs="Times New Roman"/>
                <w:sz w:val="24"/>
              </w:rPr>
              <w:t>Laclau</w:t>
            </w:r>
            <w:proofErr w:type="spellEnd"/>
            <w:r w:rsidRPr="00322E17">
              <w:rPr>
                <w:rFonts w:ascii="Times New Roman" w:eastAsia="Times New Roman" w:hAnsi="Times New Roman" w:cs="Times New Roman"/>
                <w:sz w:val="24"/>
              </w:rPr>
              <w:t>, it is a politics of “differences” rather than “hegemony.”</w:t>
            </w:r>
          </w:p>
        </w:tc>
      </w:tr>
      <w:tr w:rsidR="00322E17" w:rsidRPr="00322E17" w:rsidTr="000F44AE">
        <w:tc>
          <w:tcPr>
            <w:tcW w:w="4788" w:type="dxa"/>
            <w:shd w:val="clear" w:color="auto" w:fill="auto"/>
          </w:tcPr>
          <w:p w:rsidR="00322E17" w:rsidRPr="00322E17" w:rsidRDefault="00322E17" w:rsidP="00322E17">
            <w:pPr>
              <w:spacing w:after="0" w:line="240" w:lineRule="auto"/>
              <w:rPr>
                <w:rFonts w:ascii="Times New Roman" w:eastAsia="Times New Roman" w:hAnsi="Times New Roman" w:cs="Times New Roman"/>
                <w:sz w:val="24"/>
              </w:rPr>
            </w:pPr>
            <w:r w:rsidRPr="00322E17">
              <w:rPr>
                <w:rFonts w:ascii="Times New Roman" w:eastAsia="Times New Roman" w:hAnsi="Times New Roman" w:cs="Times New Roman"/>
                <w:sz w:val="24"/>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p w:rsidR="00322E17" w:rsidRPr="00322E17" w:rsidRDefault="00322E17" w:rsidP="00322E17">
            <w:pPr>
              <w:spacing w:after="0" w:line="240" w:lineRule="auto"/>
              <w:rPr>
                <w:rFonts w:ascii="Times New Roman" w:eastAsia="Times New Roman" w:hAnsi="Times New Roman" w:cs="Times New Roman"/>
                <w:b/>
                <w:sz w:val="24"/>
              </w:rPr>
            </w:pPr>
          </w:p>
        </w:tc>
        <w:tc>
          <w:tcPr>
            <w:tcW w:w="4788" w:type="dxa"/>
            <w:shd w:val="clear" w:color="auto" w:fill="auto"/>
          </w:tcPr>
          <w:p w:rsidR="00322E17" w:rsidRPr="00322E17" w:rsidRDefault="00322E17" w:rsidP="00322E17">
            <w:pPr>
              <w:spacing w:after="0" w:line="240" w:lineRule="auto"/>
              <w:rPr>
                <w:rFonts w:ascii="Times New Roman" w:eastAsia="Times New Roman" w:hAnsi="Times New Roman" w:cs="Times New Roman"/>
                <w:sz w:val="24"/>
              </w:rPr>
            </w:pPr>
            <w:r w:rsidRPr="00322E17">
              <w:rPr>
                <w:rFonts w:ascii="Times New Roman" w:eastAsia="Times New Roman" w:hAnsi="Times New Roman" w:cs="Times New Roman"/>
                <w:sz w:val="24"/>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322E17" w:rsidRPr="00322E17" w:rsidRDefault="00322E17" w:rsidP="00322E17">
      <w:pPr>
        <w:spacing w:after="0" w:line="240" w:lineRule="auto"/>
        <w:rPr>
          <w:rFonts w:ascii="Times New Roman" w:eastAsia="Calibri" w:hAnsi="Times New Roman" w:cs="Times New Roman"/>
          <w:sz w:val="24"/>
        </w:rPr>
      </w:pPr>
      <w:r w:rsidRPr="00322E17">
        <w:rPr>
          <w:rFonts w:ascii="Times New Roman" w:eastAsia="Calibri" w:hAnsi="Times New Roman" w:cs="Times New Roman"/>
          <w:b/>
          <w:sz w:val="24"/>
        </w:rPr>
        <w:t>Overall Comments (just a few sentences):</w:t>
      </w:r>
      <w:r w:rsidRPr="00322E17">
        <w:rPr>
          <w:rFonts w:ascii="Times New Roman" w:eastAsia="Calibri" w:hAnsi="Times New Roman" w:cs="Times New Roman"/>
          <w:sz w:val="24"/>
        </w:rPr>
        <w:t xml:space="preserve">  </w:t>
      </w:r>
    </w:p>
    <w:p w:rsidR="00322E17" w:rsidRPr="00322E17" w:rsidRDefault="00322E17" w:rsidP="00322E17">
      <w:pPr>
        <w:spacing w:after="0" w:line="240" w:lineRule="auto"/>
        <w:rPr>
          <w:rFonts w:ascii="Times New Roman" w:eastAsia="Calibri" w:hAnsi="Times New Roman" w:cs="Times New Roman"/>
          <w:sz w:val="24"/>
        </w:rPr>
      </w:pPr>
      <w:r w:rsidRPr="00322E17">
        <w:rPr>
          <w:rFonts w:ascii="Times New Roman" w:eastAsia="Calibri" w:hAnsi="Times New Roman" w:cs="Times New Roman"/>
          <w:sz w:val="24"/>
        </w:rPr>
        <w:t xml:space="preserve">In this speech </w:t>
      </w:r>
      <w:proofErr w:type="spellStart"/>
      <w:r w:rsidRPr="00322E17">
        <w:rPr>
          <w:rFonts w:ascii="Times New Roman" w:eastAsia="Calibri" w:hAnsi="Times New Roman" w:cs="Times New Roman"/>
          <w:sz w:val="24"/>
        </w:rPr>
        <w:t>Atambaev</w:t>
      </w:r>
      <w:proofErr w:type="spellEnd"/>
      <w:r w:rsidRPr="00322E17">
        <w:rPr>
          <w:rFonts w:ascii="Times New Roman" w:eastAsia="Calibri" w:hAnsi="Times New Roman" w:cs="Times New Roman"/>
          <w:sz w:val="24"/>
        </w:rPr>
        <w:t xml:space="preserve"> summarizes what happened during the WWII and how USSR played a crucial role in fighting or as he says, “</w:t>
      </w:r>
      <w:proofErr w:type="gramStart"/>
      <w:r w:rsidRPr="00322E17">
        <w:rPr>
          <w:rFonts w:ascii="Times New Roman" w:eastAsia="Calibri" w:hAnsi="Times New Roman" w:cs="Times New Roman"/>
          <w:sz w:val="24"/>
        </w:rPr>
        <w:t>freeing</w:t>
      </w:r>
      <w:proofErr w:type="gramEnd"/>
      <w:r w:rsidRPr="00322E17">
        <w:rPr>
          <w:rFonts w:ascii="Times New Roman" w:eastAsia="Calibri" w:hAnsi="Times New Roman" w:cs="Times New Roman"/>
          <w:sz w:val="24"/>
        </w:rPr>
        <w:t xml:space="preserve"> the world from the plague of Fascism”. He says that nowadays it is difficult to imagine the world if not the acts of bravery of Soviet people, among which Kyrgyz people are. </w:t>
      </w:r>
      <w:proofErr w:type="gramStart"/>
      <w:r w:rsidRPr="00322E17">
        <w:rPr>
          <w:rFonts w:ascii="Times New Roman" w:eastAsia="Calibri" w:hAnsi="Times New Roman" w:cs="Times New Roman"/>
          <w:sz w:val="24"/>
        </w:rPr>
        <w:t>He  tells</w:t>
      </w:r>
      <w:proofErr w:type="gramEnd"/>
      <w:r w:rsidRPr="00322E17">
        <w:rPr>
          <w:rFonts w:ascii="Times New Roman" w:eastAsia="Calibri" w:hAnsi="Times New Roman" w:cs="Times New Roman"/>
          <w:sz w:val="24"/>
        </w:rPr>
        <w:t xml:space="preserve"> what sacrifices had to be done in order to preserve homeland-USSR in which people of various races, of religions, ethnicities lived without any conflict. He says that so many of our veterans died in order to free us from Fascism. He says that today we shall put all efforts to acknowledge all veterans and show respect and care about them. At the end of this speech, </w:t>
      </w:r>
      <w:proofErr w:type="spellStart"/>
      <w:r w:rsidRPr="00322E17">
        <w:rPr>
          <w:rFonts w:ascii="Times New Roman" w:eastAsia="Calibri" w:hAnsi="Times New Roman" w:cs="Times New Roman"/>
          <w:sz w:val="24"/>
        </w:rPr>
        <w:t>Atambaev</w:t>
      </w:r>
      <w:proofErr w:type="spellEnd"/>
      <w:r w:rsidRPr="00322E17">
        <w:rPr>
          <w:rFonts w:ascii="Times New Roman" w:eastAsia="Calibri" w:hAnsi="Times New Roman" w:cs="Times New Roman"/>
          <w:sz w:val="24"/>
        </w:rPr>
        <w:t xml:space="preserve"> makes a point that today we should be united to take care of the world. He urges people to create together a country, which our fathers and grandfathers (veterans) dreamed of. He says that only in unity we can achieve prosperity in Kyrgyzstan.</w:t>
      </w:r>
    </w:p>
    <w:p w:rsidR="00322E17" w:rsidRPr="00322E17" w:rsidRDefault="00322E17" w:rsidP="00322E17">
      <w:pPr>
        <w:numPr>
          <w:ilvl w:val="0"/>
          <w:numId w:val="1"/>
        </w:numPr>
        <w:spacing w:after="0" w:line="240" w:lineRule="auto"/>
        <w:rPr>
          <w:rFonts w:ascii="Times New Roman" w:eastAsia="Calibri" w:hAnsi="Times New Roman" w:cs="Times New Roman"/>
          <w:sz w:val="24"/>
        </w:rPr>
      </w:pPr>
      <w:r w:rsidRPr="00322E17">
        <w:rPr>
          <w:rFonts w:ascii="Times New Roman" w:eastAsia="Calibri" w:hAnsi="Times New Roman" w:cs="Times New Roman"/>
          <w:sz w:val="24"/>
        </w:rPr>
        <w:lastRenderedPageBreak/>
        <w:t>I didn’t find any populist elements in it, besides a line in which he mentions Fascism as an evil and common enemy of USSR and Kyrgyz people.</w:t>
      </w:r>
      <w:r>
        <w:rPr>
          <w:rFonts w:ascii="Times New Roman" w:eastAsia="Calibri" w:hAnsi="Times New Roman" w:cs="Times New Roman"/>
          <w:sz w:val="24"/>
        </w:rPr>
        <w:t xml:space="preserve"> But I find it to be okay</w:t>
      </w:r>
      <w:r w:rsidRPr="00322E17">
        <w:rPr>
          <w:rFonts w:ascii="Times New Roman" w:eastAsia="Calibri" w:hAnsi="Times New Roman" w:cs="Times New Roman"/>
          <w:sz w:val="24"/>
        </w:rPr>
        <w:t xml:space="preserve">, because soldiers in USSR were motivated to go to war in order to fight fascism. I think </w:t>
      </w:r>
      <w:proofErr w:type="spellStart"/>
      <w:r w:rsidRPr="00322E17">
        <w:rPr>
          <w:rFonts w:ascii="Times New Roman" w:eastAsia="Calibri" w:hAnsi="Times New Roman" w:cs="Times New Roman"/>
          <w:sz w:val="24"/>
        </w:rPr>
        <w:t>Atambaev</w:t>
      </w:r>
      <w:proofErr w:type="spellEnd"/>
      <w:r w:rsidRPr="00322E17">
        <w:rPr>
          <w:rFonts w:ascii="Times New Roman" w:eastAsia="Calibri" w:hAnsi="Times New Roman" w:cs="Times New Roman"/>
          <w:sz w:val="24"/>
        </w:rPr>
        <w:t xml:space="preserve"> just wants to make veterans feel that they did a great job-stopped Fascism. </w:t>
      </w:r>
      <w:r>
        <w:rPr>
          <w:rFonts w:ascii="Times New Roman" w:eastAsia="Calibri" w:hAnsi="Times New Roman" w:cs="Times New Roman"/>
          <w:sz w:val="24"/>
        </w:rPr>
        <w:t xml:space="preserve">And also it is not a threat at present moment; it is just acknowledging the past historic events. </w:t>
      </w:r>
    </w:p>
    <w:p w:rsidR="00322E17" w:rsidRPr="00322E17" w:rsidRDefault="00322E17" w:rsidP="00322E17">
      <w:pPr>
        <w:spacing w:after="0" w:line="240" w:lineRule="auto"/>
        <w:rPr>
          <w:rFonts w:ascii="Times New Roman" w:eastAsia="Calibri" w:hAnsi="Times New Roman" w:cs="Times New Roman"/>
          <w:sz w:val="24"/>
        </w:rPr>
      </w:pPr>
      <w:bookmarkStart w:id="0" w:name="_GoBack"/>
      <w:bookmarkEnd w:id="0"/>
    </w:p>
    <w:p w:rsidR="00322E17" w:rsidRPr="00322E17" w:rsidRDefault="00322E17" w:rsidP="00322E17">
      <w:pPr>
        <w:spacing w:after="0" w:line="240" w:lineRule="auto"/>
        <w:rPr>
          <w:rFonts w:ascii="Times New Roman" w:eastAsia="Calibri" w:hAnsi="Times New Roman" w:cs="Times New Roman"/>
          <w:sz w:val="24"/>
        </w:rPr>
      </w:pPr>
    </w:p>
    <w:p w:rsidR="00322E17" w:rsidRPr="00322E17" w:rsidRDefault="00322E17" w:rsidP="00322E17">
      <w:pPr>
        <w:spacing w:after="0" w:line="240" w:lineRule="auto"/>
        <w:rPr>
          <w:rFonts w:ascii="Times New Roman" w:eastAsia="Calibri" w:hAnsi="Times New Roman" w:cs="Times New Roman"/>
          <w:sz w:val="24"/>
        </w:rPr>
      </w:pPr>
    </w:p>
    <w:p w:rsidR="00322E17" w:rsidRPr="00322E17" w:rsidRDefault="00322E17" w:rsidP="00322E17">
      <w:pPr>
        <w:spacing w:after="0" w:line="240" w:lineRule="auto"/>
        <w:rPr>
          <w:rFonts w:ascii="Times New Roman" w:eastAsia="Calibri" w:hAnsi="Times New Roman" w:cs="Times New Roman"/>
          <w:sz w:val="24"/>
        </w:rPr>
      </w:pPr>
    </w:p>
    <w:p w:rsidR="00322E17" w:rsidRPr="00322E17" w:rsidRDefault="00322E17" w:rsidP="00322E17">
      <w:pPr>
        <w:spacing w:after="0" w:line="240" w:lineRule="auto"/>
        <w:rPr>
          <w:rFonts w:ascii="Times New Roman" w:eastAsia="Calibri" w:hAnsi="Times New Roman" w:cs="Times New Roman"/>
          <w:sz w:val="24"/>
        </w:rPr>
      </w:pPr>
    </w:p>
    <w:p w:rsidR="00322E17" w:rsidRPr="00322E17" w:rsidRDefault="00322E17" w:rsidP="00322E17">
      <w:pPr>
        <w:spacing w:after="0" w:line="240" w:lineRule="auto"/>
        <w:rPr>
          <w:rFonts w:ascii="Times New Roman" w:eastAsia="Calibri" w:hAnsi="Times New Roman" w:cs="Times New Roman"/>
          <w:sz w:val="24"/>
        </w:rPr>
      </w:pPr>
    </w:p>
    <w:p w:rsidR="00322E17" w:rsidRPr="00322E17" w:rsidRDefault="00322E17" w:rsidP="00322E17">
      <w:pPr>
        <w:spacing w:after="0" w:line="240" w:lineRule="auto"/>
        <w:rPr>
          <w:rFonts w:ascii="Times New Roman" w:eastAsia="Calibri" w:hAnsi="Times New Roman" w:cs="Times New Roman"/>
          <w:sz w:val="24"/>
        </w:rPr>
      </w:pPr>
    </w:p>
    <w:p w:rsidR="00322E17" w:rsidRPr="00322E17" w:rsidRDefault="00322E17" w:rsidP="00322E17">
      <w:pPr>
        <w:spacing w:after="0" w:line="240" w:lineRule="auto"/>
        <w:rPr>
          <w:rFonts w:ascii="Times New Roman" w:eastAsia="Calibri" w:hAnsi="Times New Roman" w:cs="Times New Roman"/>
          <w:sz w:val="24"/>
        </w:rPr>
      </w:pPr>
    </w:p>
    <w:p w:rsidR="00322E17" w:rsidRPr="00322E17" w:rsidRDefault="00322E17" w:rsidP="00322E17">
      <w:pPr>
        <w:spacing w:after="0" w:line="240" w:lineRule="auto"/>
        <w:rPr>
          <w:rFonts w:ascii="Times New Roman" w:eastAsia="Calibri" w:hAnsi="Times New Roman" w:cs="Times New Roman"/>
          <w:sz w:val="24"/>
        </w:rPr>
      </w:pPr>
    </w:p>
    <w:p w:rsidR="00322E17" w:rsidRPr="00322E17" w:rsidRDefault="00322E17" w:rsidP="00322E17">
      <w:pPr>
        <w:spacing w:after="0" w:line="240" w:lineRule="auto"/>
        <w:rPr>
          <w:rFonts w:ascii="Times New Roman" w:eastAsia="Calibri" w:hAnsi="Times New Roman" w:cs="Times New Roman"/>
          <w:sz w:val="24"/>
        </w:rPr>
      </w:pPr>
    </w:p>
    <w:p w:rsidR="00322E17" w:rsidRPr="00322E17" w:rsidRDefault="00322E17" w:rsidP="00322E17">
      <w:pPr>
        <w:spacing w:after="0" w:line="240" w:lineRule="auto"/>
        <w:rPr>
          <w:rFonts w:ascii="Times New Roman" w:eastAsia="Calibri" w:hAnsi="Times New Roman" w:cs="Times New Roman"/>
          <w:sz w:val="24"/>
        </w:rPr>
      </w:pPr>
    </w:p>
    <w:p w:rsidR="00632D20" w:rsidRDefault="00632D20"/>
    <w:sectPr w:rsidR="00632D20" w:rsidSect="00F656C0">
      <w:footerReference w:type="default" r:id="rId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61E8" w:rsidRDefault="00322E17">
    <w:pPr>
      <w:pStyle w:val="Footer"/>
      <w:jc w:val="center"/>
    </w:pPr>
    <w:r>
      <w:t xml:space="preserve">Page </w:t>
    </w:r>
    <w:r>
      <w:rPr>
        <w:b/>
        <w:szCs w:val="24"/>
      </w:rPr>
      <w:fldChar w:fldCharType="begin"/>
    </w:r>
    <w:r>
      <w:rPr>
        <w:b/>
      </w:rPr>
      <w:instrText xml:space="preserve"> PAGE </w:instrText>
    </w:r>
    <w:r>
      <w:rPr>
        <w:b/>
        <w:szCs w:val="24"/>
      </w:rPr>
      <w:fldChar w:fldCharType="separate"/>
    </w:r>
    <w:r>
      <w:rPr>
        <w:b/>
        <w:noProof/>
      </w:rPr>
      <w:t>3</w:t>
    </w:r>
    <w:r>
      <w:rPr>
        <w:b/>
        <w:szCs w:val="24"/>
      </w:rPr>
      <w:fldChar w:fldCharType="end"/>
    </w:r>
    <w:r>
      <w:t xml:space="preserve"> of </w:t>
    </w:r>
    <w:r>
      <w:rPr>
        <w:b/>
        <w:szCs w:val="24"/>
      </w:rPr>
      <w:fldChar w:fldCharType="begin"/>
    </w:r>
    <w:r>
      <w:rPr>
        <w:b/>
      </w:rPr>
      <w:instrText xml:space="preserve"> NUMPAGES  </w:instrText>
    </w:r>
    <w:r>
      <w:rPr>
        <w:b/>
        <w:szCs w:val="24"/>
      </w:rPr>
      <w:fldChar w:fldCharType="separate"/>
    </w:r>
    <w:r>
      <w:rPr>
        <w:b/>
        <w:noProof/>
      </w:rPr>
      <w:t>3</w:t>
    </w:r>
    <w:r>
      <w:rPr>
        <w:b/>
        <w:szCs w:val="24"/>
      </w:rPr>
      <w:fldChar w:fldCharType="end"/>
    </w:r>
  </w:p>
  <w:p w:rsidR="00CA61E8" w:rsidRDefault="00322E17">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494E0B"/>
    <w:multiLevelType w:val="hybridMultilevel"/>
    <w:tmpl w:val="3F42177A"/>
    <w:lvl w:ilvl="0" w:tplc="E4B8F2D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E17"/>
    <w:rsid w:val="00322E17"/>
    <w:rsid w:val="00632D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22E17"/>
    <w:pPr>
      <w:tabs>
        <w:tab w:val="center" w:pos="4680"/>
        <w:tab w:val="right" w:pos="9360"/>
      </w:tabs>
      <w:spacing w:after="0" w:line="240" w:lineRule="auto"/>
    </w:pPr>
    <w:rPr>
      <w:rFonts w:ascii="Times New Roman" w:eastAsia="Calibri" w:hAnsi="Times New Roman" w:cs="Times New Roman"/>
      <w:sz w:val="24"/>
    </w:rPr>
  </w:style>
  <w:style w:type="character" w:customStyle="1" w:styleId="FooterChar">
    <w:name w:val="Footer Char"/>
    <w:basedOn w:val="DefaultParagraphFont"/>
    <w:link w:val="Footer"/>
    <w:uiPriority w:val="99"/>
    <w:rsid w:val="00322E17"/>
    <w:rPr>
      <w:rFonts w:ascii="Times New Roman" w:eastAsia="Calibri"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22E17"/>
    <w:pPr>
      <w:tabs>
        <w:tab w:val="center" w:pos="4680"/>
        <w:tab w:val="right" w:pos="9360"/>
      </w:tabs>
      <w:spacing w:after="0" w:line="240" w:lineRule="auto"/>
    </w:pPr>
    <w:rPr>
      <w:rFonts w:ascii="Times New Roman" w:eastAsia="Calibri" w:hAnsi="Times New Roman" w:cs="Times New Roman"/>
      <w:sz w:val="24"/>
    </w:rPr>
  </w:style>
  <w:style w:type="character" w:customStyle="1" w:styleId="FooterChar">
    <w:name w:val="Footer Char"/>
    <w:basedOn w:val="DefaultParagraphFont"/>
    <w:link w:val="Footer"/>
    <w:uiPriority w:val="99"/>
    <w:rsid w:val="00322E17"/>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E447W57QMQQN-3-607</_dlc_DocId>
    <_dlc_DocIdUrl xmlns="10cf6be1-8688-4bca-8c7e-c76e32febd7f">
      <Url>https://populism.byu.edu/_layouts/15/DocIdRedir.aspx?ID=E447W57QMQQN-3-607</Url>
      <Description>E447W57QMQQN-3-607</Description>
    </_dlc_DocIdUrl>
  </documentManagement>
</p:properties>
</file>

<file path=customXml/itemProps1.xml><?xml version="1.0" encoding="utf-8"?>
<ds:datastoreItem xmlns:ds="http://schemas.openxmlformats.org/officeDocument/2006/customXml" ds:itemID="{0127CA89-9561-47D2-ABF8-59724F45D415}"/>
</file>

<file path=customXml/itemProps2.xml><?xml version="1.0" encoding="utf-8"?>
<ds:datastoreItem xmlns:ds="http://schemas.openxmlformats.org/officeDocument/2006/customXml" ds:itemID="{18BE3466-D67E-440B-978F-D7133B8FF01B}"/>
</file>

<file path=customXml/itemProps3.xml><?xml version="1.0" encoding="utf-8"?>
<ds:datastoreItem xmlns:ds="http://schemas.openxmlformats.org/officeDocument/2006/customXml" ds:itemID="{FE0C8054-6C21-4DE8-B913-E7BD7170C525}"/>
</file>

<file path=customXml/itemProps4.xml><?xml version="1.0" encoding="utf-8"?>
<ds:datastoreItem xmlns:ds="http://schemas.openxmlformats.org/officeDocument/2006/customXml" ds:itemID="{1FFBAD32-518D-4D5C-BE61-75F5432D5799}"/>
</file>

<file path=docProps/app.xml><?xml version="1.0" encoding="utf-8"?>
<Properties xmlns="http://schemas.openxmlformats.org/officeDocument/2006/extended-properties" xmlns:vt="http://schemas.openxmlformats.org/officeDocument/2006/docPropsVTypes">
  <Template>Normal.dotm</Template>
  <TotalTime>2</TotalTime>
  <Pages>3</Pages>
  <Words>908</Words>
  <Characters>5176</Characters>
  <Application>Microsoft Office Word</Application>
  <DocSecurity>0</DocSecurity>
  <Lines>43</Lines>
  <Paragraphs>12</Paragraphs>
  <ScaleCrop>false</ScaleCrop>
  <Company/>
  <LinksUpToDate>false</LinksUpToDate>
  <CharactersWithSpaces>6072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Akniet</dc:creator>
  <cp:lastModifiedBy>Akniet</cp:lastModifiedBy>
  <cp:revision>1</cp:revision>
  <dcterms:created xsi:type="dcterms:W3CDTF">2013-05-01T10:52:00Z</dcterms:created>
  <dcterms:modified xsi:type="dcterms:W3CDTF">2013-05-01T10:54:00Z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a3f0ed0c-68cd-43cd-a171-a1e056c1b053</vt:lpwstr>
  </property>
  <property fmtid="{D5CDD505-2E9C-101B-9397-08002B2CF9AE}" pid="3" name="ContentTypeId">
    <vt:lpwstr>0x010100CFBE2895983C54478A10BF1A0E055B39</vt:lpwstr>
  </property>
</Properties>
</file>